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59" w:rsidRPr="00B6553A" w:rsidRDefault="00985359" w:rsidP="00985359">
      <w:pPr>
        <w:spacing w:before="100" w:beforeAutospacing="1" w:after="100" w:afterAutospacing="1" w:line="240" w:lineRule="auto"/>
        <w:rPr>
          <w:rFonts w:ascii="Times New Roman" w:eastAsia="Times New Roman" w:hAnsi="Times New Roman" w:cs="Times New Roman"/>
        </w:rPr>
      </w:pPr>
      <w:bookmarkStart w:id="0" w:name="_GoBack"/>
      <w:bookmarkEnd w:id="0"/>
      <w:r w:rsidRPr="00B6553A">
        <w:rPr>
          <w:rFonts w:ascii="Times New Roman" w:eastAsia="Times New Roman" w:hAnsi="Times New Roman" w:cs="Times New Roman"/>
        </w:rPr>
        <w:t>"Službeni glasnik RS", br. 25/2013</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rPr>
      </w:pPr>
      <w:r w:rsidRPr="00B6553A">
        <w:rPr>
          <w:rFonts w:ascii="Times New Roman" w:eastAsia="Times New Roman" w:hAnsi="Times New Roman" w:cs="Times New Roman"/>
        </w:rPr>
        <w:t>Na osnovu člana 139. stav 8. Zakona o sportu ("Službeni glasnik RS", br. 24/11 i 99/11 - dr. zakon),</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Ministar omladine i sporta donosi</w:t>
      </w:r>
    </w:p>
    <w:p w:rsidR="00525083" w:rsidRPr="00B6553A" w:rsidRDefault="00985359" w:rsidP="00B6553A">
      <w:pPr>
        <w:spacing w:before="100" w:beforeAutospacing="1" w:after="100" w:afterAutospacing="1" w:line="240" w:lineRule="auto"/>
        <w:jc w:val="center"/>
        <w:rPr>
          <w:rFonts w:ascii="Times New Roman" w:eastAsia="Times New Roman" w:hAnsi="Times New Roman" w:cs="Times New Roman"/>
          <w:b/>
          <w:lang w:val="es-ES_tradnl"/>
        </w:rPr>
      </w:pPr>
      <w:r w:rsidRPr="00B6553A">
        <w:rPr>
          <w:rFonts w:ascii="Times New Roman" w:eastAsia="Times New Roman" w:hAnsi="Times New Roman" w:cs="Times New Roman"/>
          <w:b/>
          <w:lang w:val="es-ES_tradnl"/>
        </w:rPr>
        <w:t>PRAVILNIK</w:t>
      </w:r>
    </w:p>
    <w:p w:rsidR="00985359" w:rsidRPr="00B6553A" w:rsidRDefault="00985359" w:rsidP="00B6553A">
      <w:pPr>
        <w:spacing w:before="100" w:beforeAutospacing="1" w:after="100" w:afterAutospacing="1" w:line="240" w:lineRule="auto"/>
        <w:jc w:val="center"/>
        <w:rPr>
          <w:rFonts w:ascii="Times New Roman" w:eastAsia="Times New Roman" w:hAnsi="Times New Roman" w:cs="Times New Roman"/>
          <w:b/>
          <w:lang w:val="es-ES_tradnl"/>
        </w:rPr>
      </w:pPr>
      <w:r w:rsidRPr="00B6553A">
        <w:rPr>
          <w:rFonts w:ascii="Times New Roman" w:eastAsia="Times New Roman" w:hAnsi="Times New Roman" w:cs="Times New Roman"/>
          <w:b/>
          <w:lang w:val="es-ES_tradnl"/>
        </w:rPr>
        <w:t>o nacionalnoj kategorizaciji sportskih stručnjaka</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1.</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Ovim pravilnikom utvrđuju se kriterijumi i merila za rangiranje sportskih stručnjaka na osnovu kvaliteta rada, ostvarenih rezultata, stepena stručnosti i nacionalne kategorizacije sportova i uređuje način dodeljivanja odgovarajućeg ranga - sportskog statusa.</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2.</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Kriterijumi i merila za rangiranje sportskih stručnjaka utvrđuje se za sportske grane od posebnog značaja za Republiku Srbiju koje su propisom kojim se uređuje nacionalna kategorizacija sportova kategorisane od prve do pete kategorije.</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Odgovarajući rang - sportski status može biti dodeljen sportskom stručnjaku koji ima najmanje sportsko zvanje sportski operativni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3.</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Sportski stručnjak rangira se kao vrhunski sportski trener.</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U okviru ranga iz stava 1. ovog člana, sportski stručnjak može da stekne odgovarajući sportski status, i to:</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1) vrhunski sportski trener - zaslužni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2) vrhunski sportski trener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3) vrhunski sportski trener - nacionalni rang.</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4.</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Sportski savez Srbije vrši rangiranje sportskih stručnjaka za neolimpijske sportove, a Olimpijski komitet Srbije za olimpijske i paraolimpijske sportove jedanput godišnje, u skladu sa Zakonom o sportu (u daljem tekstu: Zakon) i ovim pravilnikom.</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5.</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lastRenderedPageBreak/>
        <w:t>Sportski savez Srbije i Olimpijski komitet Srbije vrše rangiranje sportskih stručnjaka na osnovu dokumentacije koju dostavljaju nadležni nacionalni granski sportski savezi preko kojih se ostvaruje opšti interes u oblasti sporta ili zainteresovani sportski stručnjaci, do 15. februara.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Dokumentacija iz stava 1. ovog člana obavezno sadrži: ime i prezime sportskog stručnjaka, mesto, dan, mesec i godinu rođenja, naziv organizacije u oblasti sporta u kojoj sportski stručnjak obavlja sportsku delatnost, dokaze o ostvarenim rezultatima u prethodnoj godini, podatke gde i kada su sportisti sa kojima je radio ostvarili potreban rezultat i overen zapisnik sa takmičenja na kojima su sportisti ostvarili taj rezultat.</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Podaci iz dokumentacije iz stava 2. ovog člana upoređuju se sa podacima iz matične evidencije sportskih stručnjaka i stručnjaka u sportu koja se vodi u skladu sa Zakonom.</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6.</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Olimpijski komitet Srbije i Sportski savez Srbije vrše rangiranje sportskih stručnjaka donošenjem akta o dodeli odgovarajućeg ranga - sportskog statusa, do 15. marta.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Podaci o izvršenom rangiranju dostavljaju se ministarstvu nadležnom za omladinu i sport (u daljem tekstu: Ministarstvo), koji te podatke objavljuje na svom sajtu u roku od 15 dana od izvršenog rangiranja.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Na akt o izvršenom rangiranju sportskih stručnjaka može se uložiti prigovor ministru nadležnom za poslove sporta u roku od 15 dana od dana objavljivanja rangiranja na sajtu Ministarstva.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Olimpijski komitet Srbije i Sportski savez Srbije izdaje sportskom stručnjaku, na njegov zahtev, uverenje o izvršenom rangiranju, u skladu sa Zakonom.</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7.</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Kriterijumi i merila za rangiranje sportskih stručnjaka u individualnim sportovima su:</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1) vrhunski sportski trener - zaslužni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 ako je u protekle dve godine radio sa jednim sportistom koji je stekao sportski status vrhunski sportista - zaslužni sportista;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2) vrhunski sportski trener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dvoje sportista koji su stekli sportski status najmanje vrhunski sportista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jednim sportistom koji je stekao sportski status vrhunski sportista - međunarodni rang ili sa pet sportista koji su stekli sportski status najmanje vrhunski sportista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3) vrhunski sportski trener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lastRenderedPageBreak/>
        <w:t>- ako je u protekle dve godine radio sa pet sportista koji su stekli sportski status najmanje vrhunski sportista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radi, ili je radio u protekle dve godine sa dvoje sportista koji su stekli sportski status vrhunski sportista - nacionalni rang ili sa pet sportista koji su stekli sportski status najmanje perspektivni sportista.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8.</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Odgovarajući sportski status dodeljuje se sportskim stručnjacima koji vode nacionalne sportske reprezentacije i klupskim sportskim trenerima.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Klupski sportski trener može ostvariti odgovarajući sportski status pod uslovom da u nacionalnoj sportskoj reprezentaciji nastupi najmanje 20% sportista iz kluba koji trenira.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9.</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Kriterijumi i merila za rangiranje sportskih stručnjaka u ekipnim sportovima su:</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1) vrhunski sportski trener - zaslužni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ekipom čiji su članovi stekli sportski status vrhunski sportista - zaslužni sportista;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2) vrhunski sportski trener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radio u protekle dve godine sa jednom ekipom čiji su sportisti stekli sportski status vrhunski sportista - međunarodni rang;</w:t>
      </w:r>
    </w:p>
    <w:p w:rsidR="00525083" w:rsidRPr="00B6553A" w:rsidRDefault="00525083" w:rsidP="00985359">
      <w:pPr>
        <w:spacing w:before="100" w:beforeAutospacing="1" w:after="100" w:afterAutospacing="1" w:line="240" w:lineRule="auto"/>
        <w:rPr>
          <w:rFonts w:ascii="Times New Roman" w:eastAsia="Times New Roman" w:hAnsi="Times New Roman" w:cs="Times New Roman"/>
          <w:lang w:val="fr-FR"/>
        </w:rPr>
      </w:pP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3) vrhunski sportski trener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jednom ekipom čiji su sportisti stekli sportski status najmanje vrhunski sportista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10.</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Ovaj pravilnik stupa na snagu osmog dana od dana objavljivanja u "Službenom glasniku Republike Srbije".</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Broj 66-00-3/88/2012-03</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lastRenderedPageBreak/>
        <w:t>U Beogradu, 5. marta 2013. godine</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Ministar,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rPr>
      </w:pPr>
      <w:r w:rsidRPr="00B6553A">
        <w:rPr>
          <w:rFonts w:ascii="Times New Roman" w:eastAsia="Times New Roman" w:hAnsi="Times New Roman" w:cs="Times New Roman"/>
        </w:rPr>
        <w:t>prof. dr Alisa Marić, s.r.</w:t>
      </w:r>
    </w:p>
    <w:p w:rsidR="0050781C" w:rsidRPr="00B6553A" w:rsidRDefault="0050781C">
      <w:pPr>
        <w:rPr>
          <w:rFonts w:ascii="Times New Roman" w:hAnsi="Times New Roman" w:cs="Times New Roman"/>
        </w:rPr>
      </w:pPr>
    </w:p>
    <w:sectPr w:rsidR="0050781C" w:rsidRPr="00B6553A" w:rsidSect="005078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42" w:rsidRDefault="001E7A42" w:rsidP="00B6553A">
      <w:pPr>
        <w:spacing w:after="0" w:line="240" w:lineRule="auto"/>
      </w:pPr>
      <w:r>
        <w:separator/>
      </w:r>
    </w:p>
  </w:endnote>
  <w:endnote w:type="continuationSeparator" w:id="0">
    <w:p w:rsidR="001E7A42" w:rsidRDefault="001E7A42" w:rsidP="00B6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42" w:rsidRDefault="001E7A42" w:rsidP="00B6553A">
      <w:pPr>
        <w:spacing w:after="0" w:line="240" w:lineRule="auto"/>
      </w:pPr>
      <w:r>
        <w:separator/>
      </w:r>
    </w:p>
  </w:footnote>
  <w:footnote w:type="continuationSeparator" w:id="0">
    <w:p w:rsidR="001E7A42" w:rsidRDefault="001E7A42" w:rsidP="00B65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0B" w:rsidRDefault="00D27C0B" w:rsidP="00D27C0B">
    <w:pPr>
      <w:pStyle w:val="Header"/>
      <w:jc w:val="right"/>
      <w:rPr>
        <w:lang w:val="sr-Latn-CS"/>
      </w:rPr>
    </w:pPr>
    <w:r>
      <w:rPr>
        <w:noProof/>
      </w:rPr>
      <w:drawing>
        <wp:inline distT="0" distB="0" distL="0" distR="0">
          <wp:extent cx="1353185" cy="636270"/>
          <wp:effectExtent l="19050" t="0" r="0" b="0"/>
          <wp:docPr id="2" name="Picture 1" descr="LOGO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1"/>
                  <pic:cNvPicPr>
                    <a:picLocks noChangeAspect="1" noChangeArrowheads="1"/>
                  </pic:cNvPicPr>
                </pic:nvPicPr>
                <pic:blipFill>
                  <a:blip r:embed="rId1"/>
                  <a:srcRect/>
                  <a:stretch>
                    <a:fillRect/>
                  </a:stretch>
                </pic:blipFill>
                <pic:spPr bwMode="auto">
                  <a:xfrm>
                    <a:off x="0" y="0"/>
                    <a:ext cx="1353185" cy="636270"/>
                  </a:xfrm>
                  <a:prstGeom prst="rect">
                    <a:avLst/>
                  </a:prstGeom>
                  <a:noFill/>
                  <a:ln w="9525">
                    <a:noFill/>
                    <a:miter lim="800000"/>
                    <a:headEnd/>
                    <a:tailEnd/>
                  </a:ln>
                </pic:spPr>
              </pic:pic>
            </a:graphicData>
          </a:graphic>
        </wp:inline>
      </w:drawing>
    </w:r>
    <w:r w:rsidRPr="00D27C0B">
      <w:rPr>
        <w:rFonts w:ascii="Times New Roman" w:hAnsi="Times New Roman" w:cs="Times New Roman"/>
        <w:lang w:val="sr-Cyrl-CS"/>
      </w:rPr>
      <w:t xml:space="preserve">Сектор за спорт Министарства омладине и спорта  / </w:t>
    </w:r>
    <w:hyperlink r:id="rId2" w:history="1">
      <w:r w:rsidRPr="00D27C0B">
        <w:rPr>
          <w:rStyle w:val="Hyperlink"/>
          <w:rFonts w:ascii="Times New Roman" w:hAnsi="Times New Roman" w:cs="Times New Roman"/>
          <w:color w:val="auto"/>
          <w:u w:val="none"/>
          <w:lang w:val="sr-Latn-CS"/>
        </w:rPr>
        <w:t>www.mos.gov.rs/Sektor</w:t>
      </w:r>
    </w:hyperlink>
    <w:r w:rsidRPr="00D27C0B">
      <w:rPr>
        <w:rFonts w:ascii="Times New Roman" w:hAnsi="Times New Roman" w:cs="Times New Roman"/>
        <w:lang w:val="sr-Latn-CS"/>
      </w:rPr>
      <w:t xml:space="preserve"> za sport</w:t>
    </w:r>
  </w:p>
  <w:p w:rsidR="00B6553A" w:rsidRDefault="00B65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59"/>
    <w:rsid w:val="00072955"/>
    <w:rsid w:val="0009553F"/>
    <w:rsid w:val="00130BCA"/>
    <w:rsid w:val="001E7A42"/>
    <w:rsid w:val="001F190F"/>
    <w:rsid w:val="0027590F"/>
    <w:rsid w:val="002C57D3"/>
    <w:rsid w:val="00390C09"/>
    <w:rsid w:val="00446226"/>
    <w:rsid w:val="00486A75"/>
    <w:rsid w:val="0048746F"/>
    <w:rsid w:val="004C1605"/>
    <w:rsid w:val="005026C7"/>
    <w:rsid w:val="0050781C"/>
    <w:rsid w:val="00525083"/>
    <w:rsid w:val="0058798A"/>
    <w:rsid w:val="005F4948"/>
    <w:rsid w:val="006F61F7"/>
    <w:rsid w:val="007A7278"/>
    <w:rsid w:val="007C0592"/>
    <w:rsid w:val="008A67D8"/>
    <w:rsid w:val="00985359"/>
    <w:rsid w:val="00AE29DF"/>
    <w:rsid w:val="00B14FA7"/>
    <w:rsid w:val="00B6553A"/>
    <w:rsid w:val="00B95A09"/>
    <w:rsid w:val="00C17FB6"/>
    <w:rsid w:val="00D27C0B"/>
    <w:rsid w:val="00E40E84"/>
    <w:rsid w:val="00E53CDB"/>
    <w:rsid w:val="00F1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359"/>
    <w:rPr>
      <w:color w:val="0000FF"/>
      <w:u w:val="single"/>
    </w:rPr>
  </w:style>
  <w:style w:type="paragraph" w:customStyle="1" w:styleId="rvps1">
    <w:name w:val="rvps1"/>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985359"/>
  </w:style>
  <w:style w:type="character" w:customStyle="1" w:styleId="rvts15">
    <w:name w:val="rvts15"/>
    <w:basedOn w:val="DefaultParagraphFont"/>
    <w:rsid w:val="00985359"/>
  </w:style>
  <w:style w:type="character" w:customStyle="1" w:styleId="rvts3">
    <w:name w:val="rvts3"/>
    <w:basedOn w:val="DefaultParagraphFont"/>
    <w:rsid w:val="00985359"/>
  </w:style>
  <w:style w:type="paragraph" w:styleId="NormalWeb">
    <w:name w:val="Normal (Web)"/>
    <w:basedOn w:val="Normal"/>
    <w:uiPriority w:val="99"/>
    <w:semiHidden/>
    <w:unhideWhenUsed/>
    <w:rsid w:val="00985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985359"/>
  </w:style>
  <w:style w:type="paragraph" w:customStyle="1" w:styleId="rvps6">
    <w:name w:val="rvps6"/>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5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53A"/>
  </w:style>
  <w:style w:type="paragraph" w:styleId="Footer">
    <w:name w:val="footer"/>
    <w:basedOn w:val="Normal"/>
    <w:link w:val="FooterChar"/>
    <w:uiPriority w:val="99"/>
    <w:semiHidden/>
    <w:unhideWhenUsed/>
    <w:rsid w:val="00B65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53A"/>
  </w:style>
  <w:style w:type="paragraph" w:styleId="BalloonText">
    <w:name w:val="Balloon Text"/>
    <w:basedOn w:val="Normal"/>
    <w:link w:val="BalloonTextChar"/>
    <w:uiPriority w:val="99"/>
    <w:semiHidden/>
    <w:unhideWhenUsed/>
    <w:rsid w:val="00B6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359"/>
    <w:rPr>
      <w:color w:val="0000FF"/>
      <w:u w:val="single"/>
    </w:rPr>
  </w:style>
  <w:style w:type="paragraph" w:customStyle="1" w:styleId="rvps1">
    <w:name w:val="rvps1"/>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985359"/>
  </w:style>
  <w:style w:type="character" w:customStyle="1" w:styleId="rvts15">
    <w:name w:val="rvts15"/>
    <w:basedOn w:val="DefaultParagraphFont"/>
    <w:rsid w:val="00985359"/>
  </w:style>
  <w:style w:type="character" w:customStyle="1" w:styleId="rvts3">
    <w:name w:val="rvts3"/>
    <w:basedOn w:val="DefaultParagraphFont"/>
    <w:rsid w:val="00985359"/>
  </w:style>
  <w:style w:type="paragraph" w:styleId="NormalWeb">
    <w:name w:val="Normal (Web)"/>
    <w:basedOn w:val="Normal"/>
    <w:uiPriority w:val="99"/>
    <w:semiHidden/>
    <w:unhideWhenUsed/>
    <w:rsid w:val="00985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985359"/>
  </w:style>
  <w:style w:type="paragraph" w:customStyle="1" w:styleId="rvps6">
    <w:name w:val="rvps6"/>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5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53A"/>
  </w:style>
  <w:style w:type="paragraph" w:styleId="Footer">
    <w:name w:val="footer"/>
    <w:basedOn w:val="Normal"/>
    <w:link w:val="FooterChar"/>
    <w:uiPriority w:val="99"/>
    <w:semiHidden/>
    <w:unhideWhenUsed/>
    <w:rsid w:val="00B65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53A"/>
  </w:style>
  <w:style w:type="paragraph" w:styleId="BalloonText">
    <w:name w:val="Balloon Text"/>
    <w:basedOn w:val="Normal"/>
    <w:link w:val="BalloonTextChar"/>
    <w:uiPriority w:val="99"/>
    <w:semiHidden/>
    <w:unhideWhenUsed/>
    <w:rsid w:val="00B6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1053">
      <w:bodyDiv w:val="1"/>
      <w:marLeft w:val="0"/>
      <w:marRight w:val="0"/>
      <w:marTop w:val="0"/>
      <w:marBottom w:val="0"/>
      <w:divBdr>
        <w:top w:val="none" w:sz="0" w:space="0" w:color="auto"/>
        <w:left w:val="none" w:sz="0" w:space="0" w:color="auto"/>
        <w:bottom w:val="none" w:sz="0" w:space="0" w:color="auto"/>
        <w:right w:val="none" w:sz="0" w:space="0" w:color="auto"/>
      </w:divBdr>
      <w:divsChild>
        <w:div w:id="1945572100">
          <w:marLeft w:val="0"/>
          <w:marRight w:val="0"/>
          <w:marTop w:val="0"/>
          <w:marBottom w:val="0"/>
          <w:divBdr>
            <w:top w:val="none" w:sz="0" w:space="0" w:color="auto"/>
            <w:left w:val="none" w:sz="0" w:space="0" w:color="auto"/>
            <w:bottom w:val="none" w:sz="0" w:space="0" w:color="auto"/>
            <w:right w:val="none" w:sz="0" w:space="0" w:color="auto"/>
          </w:divBdr>
          <w:divsChild>
            <w:div w:id="507987405">
              <w:marLeft w:val="0"/>
              <w:marRight w:val="0"/>
              <w:marTop w:val="0"/>
              <w:marBottom w:val="0"/>
              <w:divBdr>
                <w:top w:val="none" w:sz="0" w:space="0" w:color="auto"/>
                <w:left w:val="none" w:sz="0" w:space="0" w:color="auto"/>
                <w:bottom w:val="none" w:sz="0" w:space="0" w:color="auto"/>
                <w:right w:val="none" w:sz="0" w:space="0" w:color="auto"/>
              </w:divBdr>
              <w:divsChild>
                <w:div w:id="752237399">
                  <w:marLeft w:val="0"/>
                  <w:marRight w:val="0"/>
                  <w:marTop w:val="0"/>
                  <w:marBottom w:val="0"/>
                  <w:divBdr>
                    <w:top w:val="none" w:sz="0" w:space="0" w:color="auto"/>
                    <w:left w:val="none" w:sz="0" w:space="0" w:color="auto"/>
                    <w:bottom w:val="none" w:sz="0" w:space="0" w:color="auto"/>
                    <w:right w:val="none" w:sz="0" w:space="0" w:color="auto"/>
                  </w:divBdr>
                </w:div>
              </w:divsChild>
            </w:div>
            <w:div w:id="728306225">
              <w:marLeft w:val="0"/>
              <w:marRight w:val="0"/>
              <w:marTop w:val="0"/>
              <w:marBottom w:val="0"/>
              <w:divBdr>
                <w:top w:val="none" w:sz="0" w:space="0" w:color="auto"/>
                <w:left w:val="none" w:sz="0" w:space="0" w:color="auto"/>
                <w:bottom w:val="none" w:sz="0" w:space="0" w:color="auto"/>
                <w:right w:val="none" w:sz="0" w:space="0" w:color="auto"/>
              </w:divBdr>
              <w:divsChild>
                <w:div w:id="20235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5452">
      <w:bodyDiv w:val="1"/>
      <w:marLeft w:val="0"/>
      <w:marRight w:val="0"/>
      <w:marTop w:val="0"/>
      <w:marBottom w:val="0"/>
      <w:divBdr>
        <w:top w:val="none" w:sz="0" w:space="0" w:color="auto"/>
        <w:left w:val="none" w:sz="0" w:space="0" w:color="auto"/>
        <w:bottom w:val="none" w:sz="0" w:space="0" w:color="auto"/>
        <w:right w:val="none" w:sz="0" w:space="0" w:color="auto"/>
      </w:divBdr>
    </w:div>
    <w:div w:id="15572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os.gov.rs/Sekto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dcterms:created xsi:type="dcterms:W3CDTF">2019-06-13T12:53:00Z</dcterms:created>
  <dcterms:modified xsi:type="dcterms:W3CDTF">2019-06-13T12:53:00Z</dcterms:modified>
</cp:coreProperties>
</file>